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567F39" w:rsidRPr="000A2E4B" w:rsidRDefault="000D794E" w:rsidP="00567F3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567F39" w:rsidRPr="000A2E4B">
        <w:rPr>
          <w:rFonts w:ascii="Arial" w:hAnsi="Arial" w:cs="Arial"/>
          <w:b/>
          <w:sz w:val="24"/>
          <w:szCs w:val="24"/>
        </w:rPr>
        <w:t>LEGISLAÇÃO APLICADA A ARQUITETURA E URBANISMO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567F39" w:rsidRPr="000A2E4B" w:rsidRDefault="00567F39" w:rsidP="00567F3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Noções de Direito Privado e de Direito Público para arquitetos: conjuntos das normas jurídicas vigentes nos níveis federal, estadual e municipal. A profissão do arquiteto a partir da Legislação que regula o exercício da atividade profissional. As três dimensões do trabalho do arquiteto: a arquitetura física, a humana e a social. A função social do arquiteto. O exercício da profissão do arquiteto e do urbanista, atribuições profissionais, responsabilidade, autoria e ética profissional. As entidades profissionais da arquitetura. As relações interpessoais na arquitetura e a ética.</w:t>
      </w: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567F39" w:rsidRPr="000A2E4B" w:rsidRDefault="00567F39" w:rsidP="00567F3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Associação Brasileira dos Escritórios de Arquitetura. </w:t>
      </w:r>
      <w:r w:rsidRPr="000A2E4B">
        <w:rPr>
          <w:rFonts w:ascii="Arial" w:hAnsi="Arial" w:cs="Arial"/>
          <w:b/>
          <w:sz w:val="24"/>
          <w:szCs w:val="24"/>
        </w:rPr>
        <w:t>Manual de contratação dos serviços de arquitetura e urbanismo.</w:t>
      </w:r>
      <w:r w:rsidRPr="000A2E4B">
        <w:rPr>
          <w:rFonts w:ascii="Arial" w:hAnsi="Arial" w:cs="Arial"/>
          <w:sz w:val="24"/>
          <w:szCs w:val="24"/>
        </w:rPr>
        <w:t xml:space="preserve"> São Paulo: PINI, 1992. 107 p. </w:t>
      </w:r>
    </w:p>
    <w:p w:rsidR="00567F39" w:rsidRPr="000A2E4B" w:rsidRDefault="00567F39" w:rsidP="00567F3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Conselho Federal de Engenharia, Arquitetura e Agronomia. CREA-MS; </w:t>
      </w:r>
      <w:r w:rsidRPr="000A2E4B">
        <w:rPr>
          <w:rFonts w:ascii="Arial" w:hAnsi="Arial" w:cs="Arial"/>
          <w:b/>
          <w:sz w:val="24"/>
          <w:szCs w:val="24"/>
        </w:rPr>
        <w:t>coletânea de leis e resoluções, anotadas pelo CONFEA.</w:t>
      </w:r>
      <w:r w:rsidRPr="000A2E4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2E4B">
        <w:rPr>
          <w:rFonts w:ascii="Arial" w:hAnsi="Arial" w:cs="Arial"/>
          <w:sz w:val="24"/>
          <w:szCs w:val="24"/>
        </w:rPr>
        <w:t>s.l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: s.n, s.d. 30 p. </w:t>
      </w:r>
    </w:p>
    <w:p w:rsidR="00567F39" w:rsidRPr="000A2E4B" w:rsidRDefault="00567F39" w:rsidP="00567F3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Conselho Regional de Engenharia, Arquitetura e Agronomia. Engenheiros, Arquitetos, Agrônomos: </w:t>
      </w:r>
      <w:r w:rsidRPr="000A2E4B">
        <w:rPr>
          <w:rFonts w:ascii="Arial" w:hAnsi="Arial" w:cs="Arial"/>
          <w:b/>
          <w:sz w:val="24"/>
          <w:szCs w:val="24"/>
        </w:rPr>
        <w:t>regulamentação, código de ética, tabelas de honorários</w:t>
      </w:r>
      <w:r w:rsidRPr="000A2E4B">
        <w:rPr>
          <w:rFonts w:ascii="Arial" w:hAnsi="Arial" w:cs="Arial"/>
          <w:sz w:val="24"/>
          <w:szCs w:val="24"/>
        </w:rPr>
        <w:t>. São Paulo: CREA sexta região, 1966. 97 p.</w:t>
      </w:r>
    </w:p>
    <w:p w:rsidR="00567F39" w:rsidRPr="000A2E4B" w:rsidRDefault="00567F39" w:rsidP="00567F3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SEGAL, Marcelo. </w:t>
      </w:r>
      <w:r w:rsidRPr="000A2E4B">
        <w:rPr>
          <w:rFonts w:ascii="Arial" w:hAnsi="Arial" w:cs="Arial"/>
          <w:b/>
          <w:sz w:val="24"/>
          <w:szCs w:val="24"/>
        </w:rPr>
        <w:t>Direito e Legislação.</w:t>
      </w:r>
      <w:r w:rsidRPr="000A2E4B">
        <w:rPr>
          <w:rFonts w:ascii="Arial" w:hAnsi="Arial" w:cs="Arial"/>
          <w:sz w:val="24"/>
          <w:szCs w:val="24"/>
        </w:rPr>
        <w:t xml:space="preserve"> São Paulo: Pearson </w:t>
      </w:r>
      <w:proofErr w:type="spellStart"/>
      <w:r w:rsidRPr="000A2E4B">
        <w:rPr>
          <w:rFonts w:ascii="Arial" w:hAnsi="Arial" w:cs="Arial"/>
          <w:sz w:val="24"/>
          <w:szCs w:val="24"/>
        </w:rPr>
        <w:t>Prentice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Hall, 2007. </w:t>
      </w:r>
    </w:p>
    <w:p w:rsidR="00567F39" w:rsidRPr="000A2E4B" w:rsidRDefault="00567F39" w:rsidP="00567F3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CAMPOS, N. R. </w:t>
      </w:r>
      <w:proofErr w:type="spellStart"/>
      <w:r w:rsidRPr="000A2E4B">
        <w:rPr>
          <w:rFonts w:ascii="Arial" w:hAnsi="Arial" w:cs="Arial"/>
          <w:sz w:val="24"/>
          <w:szCs w:val="24"/>
        </w:rPr>
        <w:t>P.R.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Noções essenciais de direito.</w:t>
      </w:r>
      <w:r w:rsidRPr="000A2E4B">
        <w:rPr>
          <w:rFonts w:ascii="Arial" w:hAnsi="Arial" w:cs="Arial"/>
          <w:sz w:val="24"/>
          <w:szCs w:val="24"/>
        </w:rPr>
        <w:t xml:space="preserve"> 3. </w:t>
      </w:r>
      <w:proofErr w:type="gramStart"/>
      <w:r w:rsidRPr="000A2E4B">
        <w:rPr>
          <w:rFonts w:ascii="Arial" w:hAnsi="Arial" w:cs="Arial"/>
          <w:sz w:val="24"/>
          <w:szCs w:val="24"/>
        </w:rPr>
        <w:t>ed.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São Paulo: Saraiva, 2006. </w:t>
      </w:r>
    </w:p>
    <w:p w:rsidR="00E1567A" w:rsidRPr="000A2E4B" w:rsidRDefault="00E1567A" w:rsidP="00E1567A">
      <w:pPr>
        <w:spacing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586605" w:rsidRPr="00E653E6" w:rsidRDefault="0058660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567F39" w:rsidRPr="000A2E4B" w:rsidRDefault="00567F39" w:rsidP="00567F3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BRANCO, Luiz Carlos. </w:t>
      </w:r>
      <w:r w:rsidRPr="000A2E4B">
        <w:rPr>
          <w:rFonts w:ascii="Arial" w:hAnsi="Arial" w:cs="Arial"/>
          <w:b/>
          <w:sz w:val="24"/>
          <w:szCs w:val="24"/>
        </w:rPr>
        <w:t>Manual de Introdução ao Direito.</w:t>
      </w:r>
      <w:r w:rsidRPr="000A2E4B">
        <w:rPr>
          <w:rFonts w:ascii="Arial" w:hAnsi="Arial" w:cs="Arial"/>
          <w:sz w:val="24"/>
          <w:szCs w:val="24"/>
        </w:rPr>
        <w:t xml:space="preserve"> Campinas: </w:t>
      </w:r>
      <w:proofErr w:type="spellStart"/>
      <w:r w:rsidRPr="000A2E4B">
        <w:rPr>
          <w:rFonts w:ascii="Arial" w:hAnsi="Arial" w:cs="Arial"/>
          <w:sz w:val="24"/>
          <w:szCs w:val="24"/>
        </w:rPr>
        <w:t>Millenium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, 2003. </w:t>
      </w:r>
    </w:p>
    <w:p w:rsidR="00567F39" w:rsidRPr="000A2E4B" w:rsidRDefault="00567F39" w:rsidP="00567F3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FERREIRA FILHO, Manoel Gonçalves. </w:t>
      </w:r>
      <w:r w:rsidRPr="000A2E4B">
        <w:rPr>
          <w:rFonts w:ascii="Arial" w:hAnsi="Arial" w:cs="Arial"/>
          <w:b/>
          <w:sz w:val="24"/>
          <w:szCs w:val="24"/>
        </w:rPr>
        <w:t>Direitos Humanos Fundamentais.</w:t>
      </w:r>
      <w:r w:rsidRPr="000A2E4B">
        <w:rPr>
          <w:rFonts w:ascii="Arial" w:hAnsi="Arial" w:cs="Arial"/>
          <w:sz w:val="24"/>
          <w:szCs w:val="24"/>
        </w:rPr>
        <w:t xml:space="preserve"> São Paulo: </w:t>
      </w:r>
      <w:proofErr w:type="gramStart"/>
      <w:r w:rsidRPr="000A2E4B">
        <w:rPr>
          <w:rFonts w:ascii="Arial" w:hAnsi="Arial" w:cs="Arial"/>
          <w:sz w:val="24"/>
          <w:szCs w:val="24"/>
        </w:rPr>
        <w:t>Saraiva,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2005. </w:t>
      </w:r>
    </w:p>
    <w:p w:rsidR="00567F39" w:rsidRPr="000A2E4B" w:rsidRDefault="00567F39" w:rsidP="00567F3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PALAIA, Nelson. </w:t>
      </w:r>
      <w:r w:rsidRPr="000A2E4B">
        <w:rPr>
          <w:rFonts w:ascii="Arial" w:hAnsi="Arial" w:cs="Arial"/>
          <w:b/>
          <w:sz w:val="24"/>
          <w:szCs w:val="24"/>
        </w:rPr>
        <w:t>Noções Essenciais do Direito.</w:t>
      </w:r>
      <w:r w:rsidRPr="000A2E4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2E4B">
        <w:rPr>
          <w:rFonts w:ascii="Arial" w:hAnsi="Arial" w:cs="Arial"/>
          <w:sz w:val="24"/>
          <w:szCs w:val="24"/>
        </w:rPr>
        <w:t>2.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ed. São Paulo: Saraiva, 2004. </w:t>
      </w:r>
    </w:p>
    <w:p w:rsidR="00567F39" w:rsidRPr="000A2E4B" w:rsidRDefault="00567F39" w:rsidP="00567F3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PINHO, </w:t>
      </w:r>
      <w:proofErr w:type="gramStart"/>
      <w:r w:rsidRPr="000A2E4B">
        <w:rPr>
          <w:rFonts w:ascii="Arial" w:hAnsi="Arial" w:cs="Arial"/>
          <w:sz w:val="24"/>
          <w:szCs w:val="24"/>
        </w:rPr>
        <w:t>R.R ;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NASCIMENTO, </w:t>
      </w:r>
      <w:proofErr w:type="spellStart"/>
      <w:r w:rsidRPr="000A2E4B">
        <w:rPr>
          <w:rFonts w:ascii="Arial" w:hAnsi="Arial" w:cs="Arial"/>
          <w:sz w:val="24"/>
          <w:szCs w:val="24"/>
        </w:rPr>
        <w:t>A.M.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Instituições de direito público e privado.</w:t>
      </w:r>
      <w:r w:rsidRPr="000A2E4B">
        <w:rPr>
          <w:rFonts w:ascii="Arial" w:hAnsi="Arial" w:cs="Arial"/>
          <w:sz w:val="24"/>
          <w:szCs w:val="24"/>
        </w:rPr>
        <w:t xml:space="preserve"> 24. </w:t>
      </w:r>
      <w:proofErr w:type="gramStart"/>
      <w:r w:rsidRPr="000A2E4B">
        <w:rPr>
          <w:rFonts w:ascii="Arial" w:hAnsi="Arial" w:cs="Arial"/>
          <w:sz w:val="24"/>
          <w:szCs w:val="24"/>
        </w:rPr>
        <w:t>ed.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São Paulo: Atlas, 2007. </w:t>
      </w:r>
    </w:p>
    <w:p w:rsidR="00357F5B" w:rsidRPr="00E653E6" w:rsidRDefault="00567F39" w:rsidP="00567F3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RECH, Daniel e MOSER, Cláudio. </w:t>
      </w:r>
      <w:r w:rsidRPr="000A2E4B">
        <w:rPr>
          <w:rFonts w:ascii="Arial" w:hAnsi="Arial" w:cs="Arial"/>
          <w:b/>
          <w:sz w:val="24"/>
          <w:szCs w:val="24"/>
        </w:rPr>
        <w:t>Direitos Humanos no Brasil: Diagnósticos e Perspectivas.</w:t>
      </w:r>
      <w:r w:rsidRPr="000A2E4B">
        <w:rPr>
          <w:rFonts w:ascii="Arial" w:hAnsi="Arial" w:cs="Arial"/>
          <w:sz w:val="24"/>
          <w:szCs w:val="24"/>
        </w:rPr>
        <w:t xml:space="preserve"> Rio de Janeiro, 2003 </w:t>
      </w:r>
      <w:r w:rsidRPr="000A2E4B">
        <w:rPr>
          <w:rFonts w:ascii="Arial" w:hAnsi="Arial" w:cs="Arial"/>
          <w:sz w:val="24"/>
          <w:szCs w:val="24"/>
        </w:rPr>
        <w:cr/>
      </w:r>
    </w:p>
    <w:sectPr w:rsidR="00357F5B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A041D6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9545C"/>
    <w:rsid w:val="000A3FA4"/>
    <w:rsid w:val="000C13BA"/>
    <w:rsid w:val="000D794E"/>
    <w:rsid w:val="000E19EC"/>
    <w:rsid w:val="000F6CE8"/>
    <w:rsid w:val="001012DB"/>
    <w:rsid w:val="00141946"/>
    <w:rsid w:val="001711B4"/>
    <w:rsid w:val="001C599E"/>
    <w:rsid w:val="001F412F"/>
    <w:rsid w:val="00284F22"/>
    <w:rsid w:val="00357F5B"/>
    <w:rsid w:val="0037703E"/>
    <w:rsid w:val="00386F46"/>
    <w:rsid w:val="00397CDD"/>
    <w:rsid w:val="003C366A"/>
    <w:rsid w:val="00400E0D"/>
    <w:rsid w:val="00427CBE"/>
    <w:rsid w:val="0053526F"/>
    <w:rsid w:val="00567F39"/>
    <w:rsid w:val="00586605"/>
    <w:rsid w:val="005A053A"/>
    <w:rsid w:val="005E2DE7"/>
    <w:rsid w:val="00606E03"/>
    <w:rsid w:val="006447A2"/>
    <w:rsid w:val="00727862"/>
    <w:rsid w:val="0080042D"/>
    <w:rsid w:val="0083074C"/>
    <w:rsid w:val="00A041D6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1567A"/>
    <w:rsid w:val="00E555A7"/>
    <w:rsid w:val="00E5658E"/>
    <w:rsid w:val="00E66226"/>
    <w:rsid w:val="00E83A01"/>
    <w:rsid w:val="00EE2C0C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monica.dias</cp:lastModifiedBy>
  <cp:revision>24</cp:revision>
  <cp:lastPrinted>2016-11-11T18:10:00Z</cp:lastPrinted>
  <dcterms:created xsi:type="dcterms:W3CDTF">2016-11-11T18:27:00Z</dcterms:created>
  <dcterms:modified xsi:type="dcterms:W3CDTF">2016-11-16T21:44:00Z</dcterms:modified>
</cp:coreProperties>
</file>